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Calibri" w:cs="Times New Roman"/>
          <w:sz w:val="28"/>
          <w:szCs w:val="28"/>
          <w:lang w:eastAsia="ru-RU"/>
        </w:rPr>
        <w:drawing>
          <wp:inline distT="0" distB="0" distL="0" distR="0">
            <wp:extent cx="609600" cy="6858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Министерство образования и науки Российской Федерации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Федеральное государственное бюджетное 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образовательное учреждение высшего образования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«ДОНСКОЙ ГОСУДАРСТВЕННЫЙ ТЕХНИЧЕСКИЙ УНИВЕРСИТЕТ»</w:t>
      </w:r>
    </w:p>
    <w:p>
      <w:pPr>
        <w:spacing w:after="0" w:line="360" w:lineRule="auto"/>
        <w:ind w:left="426" w:firstLine="283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Кафедра «Эксплуатация транспортных систем и логистика»</w:t>
      </w: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32"/>
          <w:szCs w:val="32"/>
        </w:rPr>
      </w:pPr>
      <w:r>
        <w:rPr>
          <w:rFonts w:ascii="Times New Roman" w:hAnsi="Times New Roman" w:eastAsia="Calibri" w:cs="Times New Roman"/>
          <w:sz w:val="32"/>
          <w:szCs w:val="32"/>
        </w:rPr>
        <w:t>Методические указания и задания</w:t>
      </w: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к  выполнению  контрольной работы по дисциплине </w:t>
      </w: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«Транспортные мультимодальные комплексы»</w:t>
      </w: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(для магистрантов заочной формы обучения </w:t>
      </w: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направления 23.04.02)</w:t>
      </w: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Ростов – на – Дону</w:t>
      </w: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2021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Методические указания содержат общие требования к содержанию и задания к контрольной работе по дисциплине «Транспортные мультимодальные комплексы», необходимые пояснения для его выполнения и предназначены для магистрантов очной и заочной формы обучения направления 23.04.02 Наземные транспортно-технологические комплексы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Контрольная работа  включает в себя: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pStyle w:val="5"/>
        <w:numPr>
          <w:ilvl w:val="0"/>
          <w:numId w:val="1"/>
        </w:num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Письменные ответы на четыре любых вопроса из перечня вопросов к экзамену.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Роль и значение транспорта. 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факторы перемещения предмета перевозок в пространстве. 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Транспортный процесс и его системы. 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Физические компоненты транспорта.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Системные свойства транспорта. Транспортные системы.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Организационно-производственные структуры и управление транспортом.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системы автомобильного транспорта. 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Транспортный процесс и его системы. 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функционирования транспорта.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Системные свойства транспорта. 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Производственно-транспортные системы. 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Производительность транспортных средств.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транспортных мультимодальных комплексов. </w:t>
      </w:r>
    </w:p>
    <w:p>
      <w:pPr>
        <w:numPr>
          <w:ilvl w:val="0"/>
          <w:numId w:val="2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Эргодические временные ряды. Определение автокорреляции по одной реализации.</w:t>
      </w:r>
    </w:p>
    <w:p>
      <w:pPr>
        <w:pStyle w:val="5"/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 Написание четырех рефератов на любые темы из перечня тем:</w:t>
      </w:r>
      <w:r>
        <w:t xml:space="preserve"> 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Создание многофункциональных высокоэффективных и безопасных в эксплуатации пассажирских канатных дорог, способствующих экономическому развитию горноклиматических территорий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Разработка дефектоскопа для функциональной диагностики стальных канатов шахтного подъема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Разработка системы  мониторинга комплексной оценки состояния стальных канатов подъемно-транспортных машин и механизмов на основе магнитной дефектоскопии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Многодвигательный привод для подвесных канатных дорог 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Совершенствование системы аттестации специалистов организаций, поднадзорных Ростехнадзору, на основе использования современных информационно-коммуникационных технологий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Создание канатного метро для макро- и микрологических логистических систем пассажирских перевозок в урбанизированной среде на основе синтеза транспортных систем в пространстве и времени с учетом риска 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Разработка и создание мобильных кормовых баз для природной популяции леопардов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Логистика пассажиропотоков урбанизированной среды в транспортных системах с использованием канатного метро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Управление промышленной безопасностью с использованием механизмов саморегулирования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Концепция использования пассажирских канатных дорог (канатного метро) в качестве городского транспорта для урбанизированной среды г. Ростова-на-Дону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Разработка габионных конструкций фундаментов для мобильных пассажирских канатных дорог с учетом риска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Разработка методов (способов) счаливания стальных канатов пассажирских канатных дорог с учетом риска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Создание конструкции стального каната, обладающего элементами интеллекта (интеллектуальный канат)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Мобильный канатный транспорт с мехатронными модулями движения для инженерного обеспечения спасательных служб МЧС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Канатно-переправочный комплекс для Керченского пролива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Логистика пассажирских перевозок с использованием канатного транспорта для Крыма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Канатные системы ограждений для автомобильных дорог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Канатные вантовые системы для строительных конструкций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Канатный транспорт для спортивных арен и стадионов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Логистика транспортных систем с использованием канатных дорог для «сафари-парк-технологий»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Инновационная деятельность по интеграции канатного метро на городском транспорте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Создание канатного транспорта для высотных сооружений (на примере останкинской башни)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Механика многоканатных систем и процессы управления на основе транспондеров инновационного канатного транспорта с мехатронными модулями движения для урбанизированной среды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Разработка тренажеров для лыжников с использованием средств на воздушной пленке </w:t>
      </w:r>
    </w:p>
    <w:p>
      <w:pPr>
        <w:pStyle w:val="5"/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Методология оценки, прогнозирования и управления промышленной безопасностью пассажирских подвесных канатных дорог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Рекомендации по подготовке реферата 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дисциплины «Транспортные мультимодальные комплексы»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20"/>
          <w:szCs w:val="20"/>
          <w:shd w:val="clear" w:color="auto" w:fill="FFFFFF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содержание реферата обязательно входит: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содержание;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введение;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главы реферата;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заключение;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–список использованных источников, содержащий не менее 10 наименований.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Общий объем реферата должен составлять примерно 20–25 машинописных страниц, формат листа – А-4 (210 × 297), набранных 14 шрифтом «Times New Roman» через один интервал с полями сверху и снизу по 25 мм, справа 15 мм и слева 30 мм, выравнивание текста осуществляется по краям.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Пример оформления титульного листа реферата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drawing>
          <wp:inline distT="0" distB="0" distL="0" distR="0">
            <wp:extent cx="625475" cy="6832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547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120" w:line="240" w:lineRule="auto"/>
        <w:ind w:hanging="54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РОССИЙСКОЙ ФЕДЕРАЦИИ</w:t>
      </w:r>
    </w:p>
    <w:p>
      <w:pPr>
        <w:spacing w:after="120" w:line="240" w:lineRule="auto"/>
        <w:ind w:right="-6" w:hanging="54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«ДОНСКОЙ ГОСУДАРСТВЕННЫЙ ТЕХНИЧЕСКИЙ УНИВЕРСИТЕТ»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Факультет «Транспорт, сервис и эксплуатация»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Кафедра «Эксплуатация транспортных систем и логистика»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Реферат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 дисциплине: «Транспортные мультимодальные комплексы»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тему: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«…»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Выполнил: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Студент группы _____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Фамилия И.О</w:t>
      </w:r>
    </w:p>
    <w:p>
      <w:pPr>
        <w:tabs>
          <w:tab w:val="left" w:pos="7938"/>
          <w:tab w:val="left" w:pos="8505"/>
        </w:tabs>
        <w:spacing w:after="0" w:line="240" w:lineRule="auto"/>
        <w:ind w:right="1275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Проверил: звание,должность ФИО </w:t>
      </w:r>
    </w:p>
    <w:p>
      <w:pPr>
        <w:tabs>
          <w:tab w:val="left" w:pos="4536"/>
        </w:tabs>
        <w:spacing w:after="0" w:line="240" w:lineRule="auto"/>
        <w:ind w:right="1275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преподавателя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Ростов-на-Дону</w:t>
      </w:r>
    </w:p>
    <w:p>
      <w:pPr>
        <w:tabs>
          <w:tab w:val="left" w:pos="6030"/>
        </w:tabs>
        <w:spacing w:after="0" w:line="240" w:lineRule="auto"/>
        <w:jc w:val="center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2021 г.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D53C6"/>
    <w:multiLevelType w:val="multilevel"/>
    <w:tmpl w:val="253D53C6"/>
    <w:lvl w:ilvl="0" w:tentative="0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486636AE"/>
    <w:multiLevelType w:val="multilevel"/>
    <w:tmpl w:val="486636A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875F8"/>
    <w:multiLevelType w:val="multilevel"/>
    <w:tmpl w:val="563875F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421749"/>
    <w:rsid w:val="000A39A3"/>
    <w:rsid w:val="000E21FF"/>
    <w:rsid w:val="00190F7A"/>
    <w:rsid w:val="001D01C5"/>
    <w:rsid w:val="00280D8B"/>
    <w:rsid w:val="002C2229"/>
    <w:rsid w:val="003A0197"/>
    <w:rsid w:val="00421749"/>
    <w:rsid w:val="004403A1"/>
    <w:rsid w:val="00477F4F"/>
    <w:rsid w:val="004F5982"/>
    <w:rsid w:val="00571802"/>
    <w:rsid w:val="005776D0"/>
    <w:rsid w:val="0060003A"/>
    <w:rsid w:val="00636420"/>
    <w:rsid w:val="00643094"/>
    <w:rsid w:val="00646B4A"/>
    <w:rsid w:val="006846F3"/>
    <w:rsid w:val="006A3FD6"/>
    <w:rsid w:val="006E076B"/>
    <w:rsid w:val="007427D9"/>
    <w:rsid w:val="007660CE"/>
    <w:rsid w:val="0077341E"/>
    <w:rsid w:val="00783D25"/>
    <w:rsid w:val="00852641"/>
    <w:rsid w:val="00867B38"/>
    <w:rsid w:val="008E5E74"/>
    <w:rsid w:val="009066AE"/>
    <w:rsid w:val="0094724F"/>
    <w:rsid w:val="009818FB"/>
    <w:rsid w:val="00A05173"/>
    <w:rsid w:val="00A161F5"/>
    <w:rsid w:val="00AA0AAA"/>
    <w:rsid w:val="00B761B8"/>
    <w:rsid w:val="00BE4E23"/>
    <w:rsid w:val="00C71A53"/>
    <w:rsid w:val="00C845AF"/>
    <w:rsid w:val="00CA526A"/>
    <w:rsid w:val="00D22451"/>
    <w:rsid w:val="00D46BFB"/>
    <w:rsid w:val="00D723FF"/>
    <w:rsid w:val="00DA626E"/>
    <w:rsid w:val="00E72378"/>
    <w:rsid w:val="00EA5D2F"/>
    <w:rsid w:val="00F8008E"/>
    <w:rsid w:val="7A1C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  <w:style w:type="paragraph" w:customStyle="1" w:styleId="7">
    <w:name w:val="Основной текст4"/>
    <w:basedOn w:val="1"/>
    <w:uiPriority w:val="0"/>
    <w:pPr>
      <w:shd w:val="clear" w:color="auto" w:fill="FFFFFF"/>
      <w:spacing w:after="240" w:line="319" w:lineRule="exact"/>
      <w:jc w:val="both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customStyle="1" w:styleId="8">
    <w:name w:val="p32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846</Words>
  <Characters>4823</Characters>
  <Lines>40</Lines>
  <Paragraphs>11</Paragraphs>
  <TotalTime>48</TotalTime>
  <ScaleCrop>false</ScaleCrop>
  <LinksUpToDate>false</LinksUpToDate>
  <CharactersWithSpaces>5658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2017-11-05T18:38:00Z</dcterms:created>
  <dc:creator>а</dc:creator>
  <cp:lastModifiedBy>Kingsoft Corporation</cp:lastModifiedBy>
  <dcterms:modified xsi:type="dcterms:W3CDTF">2022-11-27T13:49:36Z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